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7" w:rsidRPr="009938C2" w:rsidRDefault="001036E7" w:rsidP="000141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Pr="00014133" w:rsidRDefault="006D0BD6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нотариусу за государственной регистрацией прав на недвижимость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BD6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6D0BD6">
        <w:rPr>
          <w:rFonts w:ascii="Times New Roman" w:hAnsi="Times New Roman" w:cs="Times New Roman"/>
          <w:sz w:val="28"/>
          <w:szCs w:val="28"/>
        </w:rPr>
        <w:t xml:space="preserve"> области обращает внимание,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6D0BD6">
        <w:rPr>
          <w:rFonts w:ascii="Times New Roman" w:hAnsi="Times New Roman" w:cs="Times New Roman"/>
          <w:sz w:val="28"/>
          <w:szCs w:val="28"/>
        </w:rPr>
        <w:t>с 1 февраля 2019 года нотариус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BD6">
        <w:rPr>
          <w:rFonts w:ascii="Times New Roman" w:hAnsi="Times New Roman" w:cs="Times New Roman"/>
          <w:sz w:val="28"/>
          <w:szCs w:val="28"/>
        </w:rPr>
        <w:t xml:space="preserve"> после того как удостоверит сделку с недвижимостью сам отправит в электронном виде заявление 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D0BD6">
        <w:rPr>
          <w:rFonts w:ascii="Times New Roman" w:hAnsi="Times New Roman" w:cs="Times New Roman"/>
          <w:sz w:val="28"/>
          <w:szCs w:val="28"/>
        </w:rPr>
        <w:t xml:space="preserve">регистрации прав и необходимые документы в </w:t>
      </w:r>
      <w:proofErr w:type="spellStart"/>
      <w:r w:rsidRPr="006D0BD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D0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BD6" w:rsidRPr="006D0BD6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Сделать это он должен до конца рабочего дня или в сроки, которые стороны установили в договоре. Если стороны сделки против такой подачи, то подают документы сами заявители.</w:t>
      </w:r>
    </w:p>
    <w:p w:rsidR="006D0BD6" w:rsidRPr="006D0BD6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Если нотариус по независящим от него причинам не может подать документы в электронном виде, он должен представить их на регистрацию на бумаге. Срок по общему правилу — не позднее двух рабочих дней со дня удостоверения договора.</w:t>
      </w:r>
    </w:p>
    <w:p w:rsidR="00240E80" w:rsidRPr="009938C2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Таким образом, не надо будет обращаться ни в многофункциональные центры, ни к посредникам, а сразу в нотариальную палату. Причем, что тоже очень важно, провозглашена бесплатность данной услуги. Объясняется это тем, что платным будет общее нотариальное действие по удостоверению сделки.</w:t>
      </w:r>
    </w:p>
    <w:sectPr w:rsidR="00240E80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3"/>
    <w:rsid w:val="00014133"/>
    <w:rsid w:val="001036E7"/>
    <w:rsid w:val="00240E80"/>
    <w:rsid w:val="006D0BD6"/>
    <w:rsid w:val="009938C2"/>
    <w:rsid w:val="00996053"/>
    <w:rsid w:val="00B1444B"/>
    <w:rsid w:val="00C4003C"/>
    <w:rsid w:val="00CA0843"/>
    <w:rsid w:val="00E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Агалатовские вести</cp:lastModifiedBy>
  <cp:revision>8</cp:revision>
  <cp:lastPrinted>2018-08-24T05:46:00Z</cp:lastPrinted>
  <dcterms:created xsi:type="dcterms:W3CDTF">2018-08-24T05:06:00Z</dcterms:created>
  <dcterms:modified xsi:type="dcterms:W3CDTF">2018-08-28T08:56:00Z</dcterms:modified>
</cp:coreProperties>
</file>